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65D1" w14:textId="77777777" w:rsidR="0011437C" w:rsidRDefault="006E34FD">
      <w:pPr>
        <w:pStyle w:val="Title"/>
      </w:pPr>
      <w:r>
        <w:t>Gualala Community Services District</w:t>
      </w:r>
    </w:p>
    <w:p w14:paraId="1F05D44D" w14:textId="77777777" w:rsidR="0011437C" w:rsidRDefault="006E34FD" w:rsidP="00944B37">
      <w:pPr>
        <w:pStyle w:val="Heading1"/>
        <w:jc w:val="center"/>
      </w:pPr>
      <w:r>
        <w:t>Board of Directors Meeting Minutes – DRAFT</w:t>
      </w:r>
    </w:p>
    <w:p w14:paraId="3DAE4B7D" w14:textId="729698FD" w:rsidR="0011437C" w:rsidRDefault="00CA3563" w:rsidP="00944B37">
      <w:pPr>
        <w:jc w:val="center"/>
      </w:pPr>
      <w:r>
        <w:t>Ju</w:t>
      </w:r>
      <w:r w:rsidR="00F57F5A">
        <w:t>ly</w:t>
      </w:r>
      <w:r w:rsidR="006E34FD">
        <w:t xml:space="preserve"> 2</w:t>
      </w:r>
      <w:r w:rsidR="00F57F5A">
        <w:t>9</w:t>
      </w:r>
      <w:r w:rsidR="006E34FD">
        <w:t>, 2025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bottom w:w="555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CA3563" w:rsidRPr="00CA3563" w14:paraId="7452236E" w14:textId="77777777" w:rsidTr="002C4118">
        <w:trPr>
          <w:trHeight w:val="8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80" w:type="dxa"/>
              <w:bottom w:w="555" w:type="dxa"/>
              <w:right w:w="48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4"/>
              <w:gridCol w:w="6"/>
            </w:tblGrid>
            <w:tr w:rsidR="002D4D67" w:rsidRPr="00CA3563" w14:paraId="6DA165C9" w14:textId="77777777" w:rsidTr="00BA538E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49C88FA" w14:textId="77777777" w:rsidR="00CA3563" w:rsidRPr="00CA3563" w:rsidRDefault="00CA3563" w:rsidP="00CA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43FC626" w14:textId="77777777" w:rsidR="00CA3563" w:rsidRPr="00CA3563" w:rsidRDefault="00CA3563" w:rsidP="00CA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A3563" w:rsidRPr="00CA3563" w14:paraId="5225836C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868550A" w14:textId="67D60FEF" w:rsidR="00C24266" w:rsidRDefault="00236432" w:rsidP="00CA356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>The meeting was called to order at 2:30 p.m</w:t>
                  </w:r>
                  <w:r w:rsidR="00885535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. by </w:t>
                  </w:r>
                  <w:r w:rsidR="00294E96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Board </w:t>
                  </w:r>
                  <w:r w:rsidR="002336BA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President </w:t>
                  </w:r>
                  <w:r w:rsidR="00885535">
                    <w:rPr>
                      <w:rFonts w:ascii="Aptos" w:eastAsia="Times New Roman" w:hAnsi="Aptos" w:cs="Aptos"/>
                      <w:sz w:val="21"/>
                      <w:szCs w:val="21"/>
                    </w:rPr>
                    <w:t>Gary Abel after which he conducted</w:t>
                  </w:r>
                  <w:r w:rsidR="002336BA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roll call </w:t>
                  </w:r>
                  <w:r w:rsidR="008228F3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with all board members present. </w:t>
                  </w:r>
                  <w:r w:rsidR="00DE2CE5">
                    <w:rPr>
                      <w:rFonts w:ascii="Aptos" w:eastAsia="Times New Roman" w:hAnsi="Aptos" w:cs="Aptos"/>
                      <w:sz w:val="21"/>
                      <w:szCs w:val="21"/>
                    </w:rPr>
                    <w:t>Next,</w:t>
                  </w:r>
                  <w:r w:rsidR="008228F3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</w:t>
                  </w:r>
                  <w:r w:rsidR="009B398A">
                    <w:rPr>
                      <w:rFonts w:ascii="Aptos" w:eastAsia="Times New Roman" w:hAnsi="Aptos" w:cs="Aptos"/>
                      <w:sz w:val="21"/>
                      <w:szCs w:val="21"/>
                    </w:rPr>
                    <w:t>he</w:t>
                  </w:r>
                  <w:r w:rsidR="008228F3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call</w:t>
                  </w:r>
                  <w:r w:rsidR="009B398A">
                    <w:rPr>
                      <w:rFonts w:ascii="Aptos" w:eastAsia="Times New Roman" w:hAnsi="Aptos" w:cs="Aptos"/>
                      <w:sz w:val="21"/>
                      <w:szCs w:val="21"/>
                    </w:rPr>
                    <w:t>ed</w:t>
                  </w:r>
                  <w:r w:rsidR="008228F3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for a vote on the consent agenda</w:t>
                  </w:r>
                  <w:r w:rsidR="00446075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and the board voted </w:t>
                  </w:r>
                  <w:r w:rsidR="00294E96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unanimously </w:t>
                  </w:r>
                  <w:r w:rsidR="00446075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to </w:t>
                  </w:r>
                  <w:r w:rsidR="00294E96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approve the Consent Agenda, consisting of the minutes from the </w:t>
                  </w:r>
                  <w:r w:rsidR="00856119">
                    <w:rPr>
                      <w:rFonts w:ascii="Aptos" w:eastAsia="Times New Roman" w:hAnsi="Aptos" w:cs="Aptos"/>
                      <w:sz w:val="21"/>
                      <w:szCs w:val="21"/>
                    </w:rPr>
                    <w:t>Ju</w:t>
                  </w:r>
                  <w:r w:rsidR="00031AF3">
                    <w:rPr>
                      <w:rFonts w:ascii="Aptos" w:eastAsia="Times New Roman" w:hAnsi="Aptos" w:cs="Aptos"/>
                      <w:sz w:val="21"/>
                      <w:szCs w:val="21"/>
                    </w:rPr>
                    <w:t>ne</w:t>
                  </w:r>
                  <w:r w:rsidR="00294E96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2</w:t>
                  </w:r>
                  <w:r w:rsidR="00031AF3">
                    <w:rPr>
                      <w:rFonts w:ascii="Aptos" w:eastAsia="Times New Roman" w:hAnsi="Aptos" w:cs="Aptos"/>
                      <w:sz w:val="21"/>
                      <w:szCs w:val="21"/>
                    </w:rPr>
                    <w:t>4</w:t>
                  </w:r>
                  <w:r w:rsidR="00294E96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, </w:t>
                  </w:r>
                  <w:r w:rsidR="000A7C12">
                    <w:rPr>
                      <w:rFonts w:ascii="Aptos" w:eastAsia="Times New Roman" w:hAnsi="Aptos" w:cs="Aptos"/>
                      <w:sz w:val="21"/>
                      <w:szCs w:val="21"/>
                    </w:rPr>
                    <w:t>2025,</w:t>
                  </w:r>
                  <w:r w:rsidR="00294E96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Regular Board Meeting</w:t>
                  </w:r>
                  <w:r w:rsidR="00FA22D6">
                    <w:rPr>
                      <w:rFonts w:ascii="Aptos" w:eastAsia="Times New Roman" w:hAnsi="Aptos" w:cs="Aptos"/>
                      <w:sz w:val="21"/>
                      <w:szCs w:val="21"/>
                    </w:rPr>
                    <w:t>, as revised</w:t>
                  </w:r>
                  <w:r w:rsidR="00294E96">
                    <w:rPr>
                      <w:rFonts w:ascii="Aptos" w:eastAsia="Times New Roman" w:hAnsi="Aptos" w:cs="Aptos"/>
                      <w:sz w:val="21"/>
                      <w:szCs w:val="21"/>
                    </w:rPr>
                    <w:t>.</w:t>
                  </w:r>
                </w:p>
                <w:p w14:paraId="30D764E1" w14:textId="531FB3FF" w:rsidR="009B398A" w:rsidRDefault="009B398A" w:rsidP="009B398A">
                  <w:p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 w:rsidRPr="00933689"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  <w:t>Motion: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John Denten</w:t>
                  </w:r>
                </w:p>
                <w:p w14:paraId="5245C7E8" w14:textId="32026173" w:rsidR="009B398A" w:rsidRDefault="009B398A" w:rsidP="009B398A">
                  <w:p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 w:rsidRPr="00933689"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  <w:t>Second: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Randy Burke</w:t>
                  </w:r>
                </w:p>
                <w:p w14:paraId="3AA396A7" w14:textId="51316B92" w:rsidR="009B398A" w:rsidRDefault="009B398A" w:rsidP="009B398A">
                  <w:p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 w:rsidRPr="00933689"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  <w:t>Board Vote: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Yay </w:t>
                  </w:r>
                  <w:r w:rsidRPr="00015EF3">
                    <w:rPr>
                      <w:rFonts w:ascii="Aptos" w:eastAsia="Times New Roman" w:hAnsi="Aptos" w:cs="Aptos"/>
                      <w:sz w:val="21"/>
                      <w:szCs w:val="21"/>
                      <w:u w:val="single"/>
                    </w:rPr>
                    <w:t xml:space="preserve">5 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 Nays </w:t>
                  </w:r>
                  <w:r w:rsidRPr="00015EF3">
                    <w:rPr>
                      <w:rFonts w:ascii="Aptos" w:eastAsia="Times New Roman" w:hAnsi="Aptos" w:cs="Aptos"/>
                      <w:sz w:val="21"/>
                      <w:szCs w:val="21"/>
                      <w:u w:val="single"/>
                    </w:rPr>
                    <w:t>0</w:t>
                  </w:r>
                </w:p>
                <w:p w14:paraId="04FCB85B" w14:textId="02307796" w:rsidR="00CA3563" w:rsidRPr="00CA3563" w:rsidRDefault="0073484B" w:rsidP="00CA356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</w:pPr>
                  <w:r w:rsidRPr="0073484B"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  <w:t>GM Report</w:t>
                  </w:r>
                </w:p>
                <w:p w14:paraId="42694756" w14:textId="67AE1064" w:rsidR="000478B1" w:rsidRDefault="00CA3563" w:rsidP="006921A6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 w:rsidRPr="00CA3563">
                    <w:rPr>
                      <w:rFonts w:ascii="Aptos" w:eastAsia="Times New Roman" w:hAnsi="Aptos" w:cs="Aptos"/>
                      <w:sz w:val="21"/>
                      <w:szCs w:val="21"/>
                    </w:rPr>
                    <w:t>Chris</w:t>
                  </w:r>
                  <w:r w:rsidR="001224C3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Troyan (GM)</w:t>
                  </w:r>
                  <w:r w:rsidRPr="00CA3563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: Reported </w:t>
                  </w:r>
                  <w:r w:rsidR="00AE5AB3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that Anchor Bay received their $124,000 emergency grant from the USDA, which is good news for them. </w:t>
                  </w:r>
                  <w:r w:rsidR="001048F4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He also explained </w:t>
                  </w:r>
                  <w:r w:rsidR="00472912">
                    <w:rPr>
                      <w:rFonts w:ascii="Aptos" w:eastAsia="Times New Roman" w:hAnsi="Aptos" w:cs="Aptos"/>
                      <w:sz w:val="21"/>
                      <w:szCs w:val="21"/>
                    </w:rPr>
                    <w:t>t</w:t>
                  </w:r>
                  <w:r w:rsidR="001048F4">
                    <w:rPr>
                      <w:rFonts w:ascii="Aptos" w:eastAsia="Times New Roman" w:hAnsi="Aptos" w:cs="Aptos"/>
                      <w:sz w:val="21"/>
                      <w:szCs w:val="21"/>
                    </w:rPr>
                    <w:t>hey had another main line break</w:t>
                  </w:r>
                  <w:r w:rsidR="00472912">
                    <w:rPr>
                      <w:rFonts w:ascii="Aptos" w:eastAsia="Times New Roman" w:hAnsi="Aptos" w:cs="Aptos"/>
                      <w:sz w:val="21"/>
                      <w:szCs w:val="21"/>
                    </w:rPr>
                    <w:t>,</w:t>
                  </w:r>
                  <w:r w:rsidR="001048F4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this time located on Ocean View Way </w:t>
                  </w:r>
                  <w:r w:rsidR="00CD20FB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in front of the fire department. </w:t>
                  </w:r>
                  <w:r w:rsidR="00FE6E1F">
                    <w:rPr>
                      <w:rFonts w:ascii="Aptos" w:eastAsia="Times New Roman" w:hAnsi="Aptos" w:cs="Aptos"/>
                      <w:sz w:val="21"/>
                      <w:szCs w:val="21"/>
                    </w:rPr>
                    <w:t>Timbercove Excavating was called in to repair the leak and discovered that the</w:t>
                  </w:r>
                  <w:r w:rsidR="006A06B2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contractor who installed the culvert </w:t>
                  </w:r>
                  <w:r w:rsidR="00027A18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hit the sewer line and tried to repair it with hydraulic cement. The repair failed, which caused the ground to become saturated, which then caused the culvert to move and </w:t>
                  </w:r>
                  <w:r w:rsidR="00FA22B2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separate. </w:t>
                  </w:r>
                </w:p>
                <w:p w14:paraId="776D9FE2" w14:textId="61D7A094" w:rsidR="00163B75" w:rsidRDefault="00163B75" w:rsidP="006921A6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The GM also informed the </w:t>
                  </w:r>
                  <w:r w:rsidR="00472912">
                    <w:rPr>
                      <w:rFonts w:ascii="Aptos" w:eastAsia="Times New Roman" w:hAnsi="Aptos" w:cs="Aptos"/>
                      <w:sz w:val="21"/>
                      <w:szCs w:val="21"/>
                    </w:rPr>
                    <w:t>B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oard that Anchor </w:t>
                  </w:r>
                  <w:r w:rsidR="00C9030E">
                    <w:rPr>
                      <w:rFonts w:ascii="Aptos" w:eastAsia="Times New Roman" w:hAnsi="Aptos" w:cs="Aptos"/>
                      <w:sz w:val="21"/>
                      <w:szCs w:val="21"/>
                    </w:rPr>
                    <w:t>B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>ay will be replacing approximately 200 feet of sewer main just above where the leak occurred.</w:t>
                  </w:r>
                  <w:r w:rsidR="00C52BB1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The project to replace the sewer line will start sometime around the end of the month.</w:t>
                  </w:r>
                </w:p>
                <w:p w14:paraId="651F631B" w14:textId="755BA907" w:rsidR="00C9030E" w:rsidRDefault="00C9030E" w:rsidP="006921A6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>The GM a</w:t>
                  </w:r>
                  <w:r w:rsidR="00F270DD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lso </w:t>
                  </w:r>
                  <w:r w:rsidR="00716A26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explained that </w:t>
                  </w:r>
                  <w:r w:rsidR="009D50EF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Anchor Bay </w:t>
                  </w:r>
                  <w:r w:rsidR="00F01DF6">
                    <w:rPr>
                      <w:rFonts w:ascii="Aptos" w:eastAsia="Times New Roman" w:hAnsi="Aptos" w:cs="Aptos"/>
                      <w:sz w:val="21"/>
                      <w:szCs w:val="21"/>
                    </w:rPr>
                    <w:t>h</w:t>
                  </w:r>
                  <w:r w:rsidR="009D50EF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as </w:t>
                  </w:r>
                  <w:proofErr w:type="gramStart"/>
                  <w:r w:rsidR="009D50EF">
                    <w:rPr>
                      <w:rFonts w:ascii="Aptos" w:eastAsia="Times New Roman" w:hAnsi="Aptos" w:cs="Aptos"/>
                      <w:sz w:val="21"/>
                      <w:szCs w:val="21"/>
                    </w:rPr>
                    <w:t>submitted</w:t>
                  </w:r>
                  <w:r w:rsidR="00716A26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</w:t>
                  </w:r>
                  <w:r w:rsidR="00472912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an </w:t>
                  </w:r>
                  <w:r w:rsidR="00716A26">
                    <w:rPr>
                      <w:rFonts w:ascii="Aptos" w:eastAsia="Times New Roman" w:hAnsi="Aptos" w:cs="Aptos"/>
                      <w:sz w:val="21"/>
                      <w:szCs w:val="21"/>
                    </w:rPr>
                    <w:t>application</w:t>
                  </w:r>
                  <w:proofErr w:type="gramEnd"/>
                  <w:r w:rsidR="00716A26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for a planning grant  to the SWRCB</w:t>
                  </w:r>
                  <w:r w:rsidR="009D50EF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for regionalization </w:t>
                  </w:r>
                  <w:r w:rsidR="00F270DD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with GCSD. </w:t>
                  </w:r>
                  <w:r w:rsidR="00075917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He noted that this should finally get the construction grant </w:t>
                  </w:r>
                  <w:r w:rsidR="00840C4C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application </w:t>
                  </w:r>
                  <w:r w:rsidR="00075917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GCSD submitted </w:t>
                  </w:r>
                  <w:r w:rsidR="00BD63B9">
                    <w:rPr>
                      <w:rFonts w:ascii="Aptos" w:eastAsia="Times New Roman" w:hAnsi="Aptos" w:cs="Aptos"/>
                      <w:sz w:val="21"/>
                      <w:szCs w:val="21"/>
                    </w:rPr>
                    <w:t>approved</w:t>
                  </w:r>
                  <w:r w:rsidR="00F01DF6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once the </w:t>
                  </w:r>
                  <w:r w:rsidR="00840C4C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Anchor Bay </w:t>
                  </w:r>
                  <w:r w:rsidR="00F01DF6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planning grant is completed. </w:t>
                  </w:r>
                </w:p>
                <w:p w14:paraId="7E909F7E" w14:textId="5FB407C7" w:rsidR="002606A7" w:rsidRDefault="003066AA" w:rsidP="006921A6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lastRenderedPageBreak/>
                    <w:t>T</w:t>
                  </w:r>
                  <w:r w:rsidR="002606A7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he GM reported that Operations and </w:t>
                  </w:r>
                  <w:r w:rsidR="00840C4C">
                    <w:rPr>
                      <w:rFonts w:ascii="Aptos" w:eastAsia="Times New Roman" w:hAnsi="Aptos" w:cs="Aptos"/>
                      <w:sz w:val="21"/>
                      <w:szCs w:val="21"/>
                    </w:rPr>
                    <w:t>M</w:t>
                  </w:r>
                  <w:r w:rsidR="002606A7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aintenance </w:t>
                  </w:r>
                  <w:r w:rsidR="00B0683F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remains ongoing and residential septic tank checks </w:t>
                  </w:r>
                  <w:r w:rsidR="00840C4C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have </w:t>
                  </w:r>
                  <w:r w:rsidR="00B0683F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begun. 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He also informed the </w:t>
                  </w:r>
                  <w:r w:rsidR="00840C4C">
                    <w:rPr>
                      <w:rFonts w:ascii="Aptos" w:eastAsia="Times New Roman" w:hAnsi="Aptos" w:cs="Aptos"/>
                      <w:sz w:val="21"/>
                      <w:szCs w:val="21"/>
                    </w:rPr>
                    <w:t>B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oard that over the </w:t>
                  </w:r>
                  <w:r w:rsidR="00840C4C">
                    <w:rPr>
                      <w:rFonts w:ascii="Aptos" w:eastAsia="Times New Roman" w:hAnsi="Aptos" w:cs="Aptos"/>
                      <w:sz w:val="21"/>
                      <w:szCs w:val="21"/>
                    </w:rPr>
                    <w:t>F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ourth of July weekend the level transducer at lift station 4 failed </w:t>
                  </w:r>
                  <w:r w:rsidR="003858AC">
                    <w:rPr>
                      <w:rFonts w:ascii="Aptos" w:eastAsia="Times New Roman" w:hAnsi="Aptos" w:cs="Aptos"/>
                      <w:sz w:val="21"/>
                      <w:szCs w:val="21"/>
                    </w:rPr>
                    <w:t>and a new one was replaced the Monday following the holiday.</w:t>
                  </w:r>
                  <w:r w:rsidR="00026727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The GM also noted that </w:t>
                  </w:r>
                  <w:r w:rsidR="00437841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PG&amp;E </w:t>
                  </w:r>
                  <w:r w:rsidR="0099323A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was in the process of moving </w:t>
                  </w:r>
                  <w:r w:rsidR="00437841">
                    <w:rPr>
                      <w:rFonts w:ascii="Aptos" w:eastAsia="Times New Roman" w:hAnsi="Aptos" w:cs="Aptos"/>
                      <w:sz w:val="21"/>
                      <w:szCs w:val="21"/>
                    </w:rPr>
                    <w:t>the service line that powers the WWTP</w:t>
                  </w:r>
                  <w:r w:rsidR="00FF7AB3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and in th</w:t>
                  </w:r>
                  <w:r w:rsidR="0099323A">
                    <w:rPr>
                      <w:rFonts w:ascii="Aptos" w:eastAsia="Times New Roman" w:hAnsi="Aptos" w:cs="Aptos"/>
                      <w:sz w:val="21"/>
                      <w:szCs w:val="21"/>
                    </w:rPr>
                    <w:t>at</w:t>
                  </w:r>
                  <w:r w:rsidR="00FF7AB3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process they exposed our main sewer line going up the plant road</w:t>
                  </w:r>
                  <w:r w:rsidR="003C15FD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. </w:t>
                  </w:r>
                </w:p>
                <w:p w14:paraId="149F7AF5" w14:textId="53EB2E0C" w:rsidR="00494DA4" w:rsidRPr="000478B1" w:rsidRDefault="00494DA4" w:rsidP="006921A6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Lastly, the GM discussed the letter he sent to the </w:t>
                  </w:r>
                  <w:r w:rsidR="00C36972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SWRCB regarding the use </w:t>
                  </w:r>
                  <w:r w:rsidR="0099323A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of the </w:t>
                  </w:r>
                  <w:r w:rsidR="00C36972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percolation pond and asked </w:t>
                  </w:r>
                  <w:r w:rsidR="0099323A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the SWRCB </w:t>
                  </w:r>
                  <w:r w:rsidR="00C36972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to </w:t>
                  </w:r>
                  <w:r w:rsidR="00225A4A">
                    <w:rPr>
                      <w:rFonts w:ascii="Aptos" w:eastAsia="Times New Roman" w:hAnsi="Aptos" w:cs="Aptos"/>
                      <w:sz w:val="21"/>
                      <w:szCs w:val="21"/>
                    </w:rPr>
                    <w:t>reduce the sampling requirements while discharging</w:t>
                  </w:r>
                  <w:r w:rsidR="00A928AE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recycled water</w:t>
                  </w:r>
                  <w:r w:rsidR="00225A4A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to the percolation pond</w:t>
                  </w:r>
                  <w:r w:rsidR="00C36972">
                    <w:rPr>
                      <w:rFonts w:ascii="Aptos" w:eastAsia="Times New Roman" w:hAnsi="Aptos" w:cs="Aptos"/>
                      <w:sz w:val="21"/>
                      <w:szCs w:val="21"/>
                    </w:rPr>
                    <w:t>.</w:t>
                  </w:r>
                  <w:r w:rsidR="00132449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He also noted that a letter was sent to the golf course reminding them of the compliance </w:t>
                  </w:r>
                  <w:r w:rsidR="00A928AE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standards they must adhere to. </w:t>
                  </w:r>
                </w:p>
                <w:p w14:paraId="044593AE" w14:textId="265245EE" w:rsidR="00CA3563" w:rsidRPr="00CA3563" w:rsidRDefault="00CA3563" w:rsidP="007F621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</w:pPr>
                  <w:r w:rsidRPr="00CA3563"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  <w:t xml:space="preserve">Financial </w:t>
                  </w:r>
                  <w:r w:rsidR="007F6217" w:rsidRPr="0073484B"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  <w:t>Report</w:t>
                  </w:r>
                </w:p>
                <w:p w14:paraId="6A1757F6" w14:textId="31D73D8A" w:rsidR="000F1ADA" w:rsidRDefault="00435782" w:rsidP="00166EF1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>The FD and AA informed the board that the letter writing campaign</w:t>
                  </w:r>
                  <w:r w:rsidR="00061D72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</w:t>
                  </w:r>
                  <w:r w:rsidR="0099323A">
                    <w:rPr>
                      <w:rFonts w:ascii="Aptos" w:eastAsia="Times New Roman" w:hAnsi="Aptos" w:cs="Aptos"/>
                      <w:sz w:val="21"/>
                      <w:szCs w:val="21"/>
                    </w:rPr>
                    <w:t>from D</w:t>
                  </w:r>
                  <w:r w:rsidR="00061D72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istrict counsel was a success. All </w:t>
                  </w:r>
                  <w:r w:rsidR="00506D09">
                    <w:rPr>
                      <w:rFonts w:ascii="Aptos" w:eastAsia="Times New Roman" w:hAnsi="Aptos" w:cs="Aptos"/>
                      <w:sz w:val="21"/>
                      <w:szCs w:val="21"/>
                    </w:rPr>
                    <w:t>but one delinquent</w:t>
                  </w:r>
                  <w:r w:rsidR="00061D72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</w:t>
                  </w:r>
                  <w:r w:rsidR="00B82DAD">
                    <w:rPr>
                      <w:rFonts w:ascii="Aptos" w:eastAsia="Times New Roman" w:hAnsi="Aptos" w:cs="Aptos"/>
                      <w:sz w:val="21"/>
                      <w:szCs w:val="21"/>
                    </w:rPr>
                    <w:t>account</w:t>
                  </w:r>
                  <w:r w:rsidR="00061D72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</w:t>
                  </w:r>
                  <w:r w:rsidR="0047296D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has </w:t>
                  </w:r>
                  <w:r w:rsidR="00061D72">
                    <w:rPr>
                      <w:rFonts w:ascii="Aptos" w:eastAsia="Times New Roman" w:hAnsi="Aptos" w:cs="Aptos"/>
                      <w:sz w:val="21"/>
                      <w:szCs w:val="21"/>
                    </w:rPr>
                    <w:t>pa</w:t>
                  </w:r>
                  <w:r w:rsidR="00506D09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id. The GM </w:t>
                  </w:r>
                  <w:r w:rsidR="000C3E7E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informed the </w:t>
                  </w:r>
                  <w:r w:rsidR="0047296D">
                    <w:rPr>
                      <w:rFonts w:ascii="Aptos" w:eastAsia="Times New Roman" w:hAnsi="Aptos" w:cs="Aptos"/>
                      <w:sz w:val="21"/>
                      <w:szCs w:val="21"/>
                    </w:rPr>
                    <w:t>B</w:t>
                  </w:r>
                  <w:r w:rsidR="000C3E7E">
                    <w:rPr>
                      <w:rFonts w:ascii="Aptos" w:eastAsia="Times New Roman" w:hAnsi="Aptos" w:cs="Aptos"/>
                      <w:sz w:val="21"/>
                      <w:szCs w:val="21"/>
                    </w:rPr>
                    <w:t>oard that the one delinquent account will have their past due amount</w:t>
                  </w:r>
                  <w:r w:rsidR="00B82DAD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plus 10%</w:t>
                  </w:r>
                  <w:r w:rsidR="000C3E7E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</w:t>
                  </w:r>
                  <w:r w:rsidR="0047296D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late charge </w:t>
                  </w:r>
                  <w:r w:rsidR="000C3E7E">
                    <w:rPr>
                      <w:rFonts w:ascii="Aptos" w:eastAsia="Times New Roman" w:hAnsi="Aptos" w:cs="Aptos"/>
                      <w:sz w:val="21"/>
                      <w:szCs w:val="21"/>
                    </w:rPr>
                    <w:t>put on their property tax bill</w:t>
                  </w:r>
                  <w:r w:rsidR="00B82DAD">
                    <w:rPr>
                      <w:rFonts w:ascii="Aptos" w:eastAsia="Times New Roman" w:hAnsi="Aptos" w:cs="Aptos"/>
                      <w:sz w:val="21"/>
                      <w:szCs w:val="21"/>
                    </w:rPr>
                    <w:t>.</w:t>
                  </w:r>
                </w:p>
                <w:p w14:paraId="677646C2" w14:textId="63DAA987" w:rsidR="00345BE9" w:rsidRPr="00CA3563" w:rsidRDefault="00345BE9" w:rsidP="00345BE9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The FD and AA informed </w:t>
                  </w:r>
                  <w:r w:rsidR="00654BE8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updated the </w:t>
                  </w:r>
                  <w:r w:rsidR="0047296D">
                    <w:rPr>
                      <w:rFonts w:ascii="Aptos" w:eastAsia="Times New Roman" w:hAnsi="Aptos" w:cs="Aptos"/>
                      <w:sz w:val="21"/>
                      <w:szCs w:val="21"/>
                    </w:rPr>
                    <w:t>B</w:t>
                  </w:r>
                  <w:r w:rsidR="00654BE8">
                    <w:rPr>
                      <w:rFonts w:ascii="Aptos" w:eastAsia="Times New Roman" w:hAnsi="Aptos" w:cs="Aptos"/>
                      <w:sz w:val="21"/>
                      <w:szCs w:val="21"/>
                    </w:rPr>
                    <w:t>oard on the 2023-24 audit</w:t>
                  </w:r>
                  <w:r w:rsidR="0047296D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status, which </w:t>
                  </w:r>
                  <w:r w:rsidR="008963F5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still needs to input the recently approved budget for fiscal year 2025-26 into QuickBooks. </w:t>
                  </w:r>
                </w:p>
                <w:p w14:paraId="1C0B9A86" w14:textId="6E001BE6" w:rsidR="00CA3563" w:rsidRPr="00CA3563" w:rsidRDefault="00CA3563" w:rsidP="00236432">
                  <w:pPr>
                    <w:keepNext/>
                    <w:keepLines/>
                    <w:spacing w:before="100" w:beforeAutospacing="1" w:after="100" w:afterAutospacing="1" w:line="360" w:lineRule="atLeast"/>
                    <w:outlineLvl w:val="1"/>
                    <w:rPr>
                      <w:rFonts w:ascii="Aptos" w:eastAsia="Times New Roman" w:hAnsi="Aptos" w:cs="Aptos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A3563">
                    <w:rPr>
                      <w:rFonts w:ascii="Aptos" w:eastAsia="Times New Roman" w:hAnsi="Aptos" w:cs="Aptos"/>
                      <w:b/>
                      <w:bCs/>
                      <w:sz w:val="24"/>
                      <w:szCs w:val="24"/>
                      <w:u w:val="single"/>
                    </w:rPr>
                    <w:t>Action items</w:t>
                  </w:r>
                </w:p>
                <w:p w14:paraId="729D47D3" w14:textId="38EA285B" w:rsidR="0090774E" w:rsidRDefault="004D5294" w:rsidP="00236432">
                  <w:pPr>
                    <w:keepNext/>
                    <w:keepLines/>
                    <w:numPr>
                      <w:ilvl w:val="1"/>
                      <w:numId w:val="12"/>
                    </w:num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>The Board</w:t>
                  </w:r>
                  <w:r w:rsidR="004F088F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discussed and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voted to </w:t>
                  </w:r>
                  <w:r w:rsidR="006462F7">
                    <w:rPr>
                      <w:rFonts w:ascii="Aptos" w:eastAsia="Times New Roman" w:hAnsi="Aptos" w:cs="Aptos"/>
                      <w:sz w:val="21"/>
                      <w:szCs w:val="21"/>
                    </w:rPr>
                    <w:t>approve Resolution 2025-1</w:t>
                  </w:r>
                  <w:r w:rsidR="0047296D">
                    <w:rPr>
                      <w:rFonts w:ascii="Aptos" w:eastAsia="Times New Roman" w:hAnsi="Aptos" w:cs="Aptos"/>
                      <w:sz w:val="21"/>
                      <w:szCs w:val="21"/>
                    </w:rPr>
                    <w:t>,</w:t>
                  </w:r>
                  <w:r w:rsidR="006462F7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Early Retirement Incentive Plan.</w:t>
                  </w:r>
                </w:p>
                <w:p w14:paraId="62EF814D" w14:textId="0760F10C" w:rsidR="00875D16" w:rsidRPr="00933689" w:rsidRDefault="00741437" w:rsidP="00875D16">
                  <w:p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</w:pPr>
                  <w:r w:rsidRPr="00933689"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  <w:t>Motion:</w:t>
                  </w:r>
                  <w:r w:rsidR="006F3530" w:rsidRPr="00933689"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  <w:t xml:space="preserve"> </w:t>
                  </w:r>
                  <w:r w:rsidR="00543297" w:rsidRPr="00933689">
                    <w:rPr>
                      <w:rFonts w:ascii="Aptos" w:eastAsia="Times New Roman" w:hAnsi="Aptos" w:cs="Aptos"/>
                      <w:sz w:val="21"/>
                      <w:szCs w:val="21"/>
                    </w:rPr>
                    <w:t>Chris Gulledge</w:t>
                  </w:r>
                </w:p>
                <w:p w14:paraId="1FBB698F" w14:textId="4B20B494" w:rsidR="00741437" w:rsidRPr="00933689" w:rsidRDefault="00741437" w:rsidP="00875D16">
                  <w:p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</w:pPr>
                  <w:r w:rsidRPr="00933689"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  <w:t>Second:</w:t>
                  </w:r>
                  <w:r w:rsidR="00D11F9C" w:rsidRPr="00933689"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  <w:t xml:space="preserve"> </w:t>
                  </w:r>
                  <w:r w:rsidR="00D11F9C" w:rsidRPr="00933689">
                    <w:rPr>
                      <w:rFonts w:ascii="Aptos" w:eastAsia="Times New Roman" w:hAnsi="Aptos" w:cs="Aptos"/>
                      <w:sz w:val="21"/>
                      <w:szCs w:val="21"/>
                    </w:rPr>
                    <w:t>De Denten</w:t>
                  </w:r>
                </w:p>
                <w:p w14:paraId="6109871C" w14:textId="324C2B1E" w:rsidR="00741437" w:rsidRPr="00933689" w:rsidRDefault="00741437" w:rsidP="00875D16">
                  <w:p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</w:pPr>
                  <w:r w:rsidRPr="00933689"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  <w:t xml:space="preserve">Board Vote: </w:t>
                  </w:r>
                  <w:r w:rsidRPr="00933689">
                    <w:rPr>
                      <w:rFonts w:ascii="Aptos" w:eastAsia="Times New Roman" w:hAnsi="Aptos" w:cs="Aptos"/>
                      <w:sz w:val="21"/>
                      <w:szCs w:val="21"/>
                    </w:rPr>
                    <w:t>Yay</w:t>
                  </w:r>
                  <w:r w:rsidR="00015EF3" w:rsidRPr="00933689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</w:t>
                  </w:r>
                  <w:r w:rsidR="00015EF3" w:rsidRPr="00933689">
                    <w:rPr>
                      <w:rFonts w:ascii="Aptos" w:eastAsia="Times New Roman" w:hAnsi="Aptos" w:cs="Aptos"/>
                      <w:sz w:val="21"/>
                      <w:szCs w:val="21"/>
                      <w:u w:val="single"/>
                    </w:rPr>
                    <w:t xml:space="preserve">5  </w:t>
                  </w:r>
                  <w:r w:rsidR="00015EF3" w:rsidRPr="00933689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Nays </w:t>
                  </w:r>
                  <w:r w:rsidR="00015EF3" w:rsidRPr="00933689">
                    <w:rPr>
                      <w:rFonts w:ascii="Aptos" w:eastAsia="Times New Roman" w:hAnsi="Aptos" w:cs="Aptos"/>
                      <w:sz w:val="21"/>
                      <w:szCs w:val="21"/>
                      <w:u w:val="single"/>
                    </w:rPr>
                    <w:t>0</w:t>
                  </w:r>
                </w:p>
                <w:p w14:paraId="71057698" w14:textId="3B27CB81" w:rsidR="00230EB4" w:rsidRPr="00BB20EB" w:rsidRDefault="004F088F" w:rsidP="00BB20EB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The </w:t>
                  </w:r>
                  <w:r w:rsidR="0090774E">
                    <w:rPr>
                      <w:rFonts w:ascii="Aptos" w:eastAsia="Times New Roman" w:hAnsi="Aptos" w:cs="Aptos"/>
                      <w:sz w:val="21"/>
                      <w:szCs w:val="21"/>
                    </w:rPr>
                    <w:t>Board</w:t>
                  </w:r>
                  <w:r w:rsidR="00B955DF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discussed and</w:t>
                  </w:r>
                  <w:r w:rsidR="0090774E" w:rsidRPr="00CA3563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</w:t>
                  </w:r>
                  <w:r w:rsidR="0090774E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voted to </w:t>
                  </w:r>
                  <w:r w:rsidR="00BB20EB">
                    <w:rPr>
                      <w:rFonts w:ascii="Aptos" w:eastAsia="Times New Roman" w:hAnsi="Aptos" w:cs="Aptos"/>
                      <w:sz w:val="21"/>
                      <w:szCs w:val="21"/>
                    </w:rPr>
                    <w:t>ratify an Early Retirement Agreement with Finance Dire</w:t>
                  </w:r>
                  <w:r w:rsidR="00F10E59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ctor Geraldin LiaBratten. </w:t>
                  </w:r>
                </w:p>
                <w:p w14:paraId="20D0497C" w14:textId="762C94C5" w:rsidR="00015EF3" w:rsidRDefault="00015EF3" w:rsidP="00015EF3">
                  <w:p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 w:rsidRPr="00933689"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  <w:t>Motion:</w:t>
                  </w:r>
                  <w:r w:rsidR="00D11F9C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</w:t>
                  </w:r>
                  <w:r w:rsidR="004C112C">
                    <w:rPr>
                      <w:rFonts w:ascii="Aptos" w:eastAsia="Times New Roman" w:hAnsi="Aptos" w:cs="Aptos"/>
                      <w:sz w:val="21"/>
                      <w:szCs w:val="21"/>
                    </w:rPr>
                    <w:t>De Denten</w:t>
                  </w:r>
                </w:p>
                <w:p w14:paraId="719FCC2C" w14:textId="3082BA36" w:rsidR="00015EF3" w:rsidRDefault="00015EF3" w:rsidP="00015EF3">
                  <w:p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 w:rsidRPr="00933689"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  <w:lastRenderedPageBreak/>
                    <w:t>Second:</w:t>
                  </w:r>
                  <w:r w:rsidR="004C112C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John Denten</w:t>
                  </w:r>
                </w:p>
                <w:p w14:paraId="0433CBFE" w14:textId="3C2D4EAF" w:rsidR="00015EF3" w:rsidRPr="00CA3563" w:rsidRDefault="00015EF3" w:rsidP="00015EF3">
                  <w:p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 w:rsidRPr="00933689">
                    <w:rPr>
                      <w:rFonts w:ascii="Aptos" w:eastAsia="Times New Roman" w:hAnsi="Aptos" w:cs="Aptos"/>
                      <w:b/>
                      <w:bCs/>
                      <w:sz w:val="21"/>
                      <w:szCs w:val="21"/>
                      <w:u w:val="single"/>
                    </w:rPr>
                    <w:t xml:space="preserve">Board Vote: </w:t>
                  </w:r>
                  <w:r w:rsidRPr="00933689">
                    <w:rPr>
                      <w:rFonts w:ascii="Aptos" w:eastAsia="Times New Roman" w:hAnsi="Aptos" w:cs="Aptos"/>
                      <w:sz w:val="21"/>
                      <w:szCs w:val="21"/>
                    </w:rPr>
                    <w:t>Yay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</w:t>
                  </w:r>
                  <w:r w:rsidRPr="00015EF3">
                    <w:rPr>
                      <w:rFonts w:ascii="Aptos" w:eastAsia="Times New Roman" w:hAnsi="Aptos" w:cs="Aptos"/>
                      <w:sz w:val="21"/>
                      <w:szCs w:val="21"/>
                      <w:u w:val="single"/>
                    </w:rPr>
                    <w:t xml:space="preserve">5 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 Nays </w:t>
                  </w:r>
                  <w:r w:rsidRPr="00015EF3">
                    <w:rPr>
                      <w:rFonts w:ascii="Aptos" w:eastAsia="Times New Roman" w:hAnsi="Aptos" w:cs="Aptos"/>
                      <w:sz w:val="21"/>
                      <w:szCs w:val="21"/>
                      <w:u w:val="single"/>
                    </w:rPr>
                    <w:t>0</w:t>
                  </w:r>
                </w:p>
              </w:tc>
            </w:tr>
            <w:tr w:rsidR="002D4D67" w:rsidRPr="00CA3563" w14:paraId="20FD9B2D" w14:textId="77777777" w:rsidTr="000628E3">
              <w:trPr>
                <w:trHeight w:val="9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1929ACD2" w14:textId="77777777" w:rsidR="005633F4" w:rsidRDefault="005633F4" w:rsidP="000628E3">
                  <w:pPr>
                    <w:spacing w:before="100" w:beforeAutospacing="1" w:after="100" w:afterAutospacing="1" w:line="360" w:lineRule="atLeast"/>
                    <w:outlineLvl w:val="1"/>
                    <w:rPr>
                      <w:rFonts w:ascii="Aptos" w:eastAsia="Times New Roman" w:hAnsi="Aptos" w:cs="Aptos"/>
                      <w:b/>
                      <w:bCs/>
                      <w:sz w:val="24"/>
                      <w:szCs w:val="24"/>
                    </w:rPr>
                  </w:pPr>
                </w:p>
                <w:p w14:paraId="041A8BF5" w14:textId="77777777" w:rsidR="00F10E59" w:rsidRDefault="00F10E59" w:rsidP="000628E3">
                  <w:pPr>
                    <w:spacing w:before="100" w:beforeAutospacing="1" w:after="100" w:afterAutospacing="1" w:line="360" w:lineRule="atLeast"/>
                    <w:outlineLvl w:val="1"/>
                    <w:rPr>
                      <w:rFonts w:ascii="Aptos" w:eastAsia="Times New Roman" w:hAnsi="Aptos" w:cs="Aptos"/>
                      <w:b/>
                      <w:bCs/>
                      <w:sz w:val="24"/>
                      <w:szCs w:val="24"/>
                    </w:rPr>
                  </w:pPr>
                </w:p>
                <w:p w14:paraId="56A64D40" w14:textId="4CD16C04" w:rsidR="000628E3" w:rsidRPr="005633F4" w:rsidRDefault="000628E3" w:rsidP="000628E3">
                  <w:pPr>
                    <w:spacing w:before="100" w:beforeAutospacing="1" w:after="100" w:afterAutospacing="1" w:line="360" w:lineRule="atLeast"/>
                    <w:outlineLvl w:val="1"/>
                    <w:rPr>
                      <w:rFonts w:ascii="Aptos" w:eastAsia="Times New Roman" w:hAnsi="Aptos" w:cs="Aptos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A3563">
                    <w:rPr>
                      <w:rFonts w:ascii="Aptos" w:eastAsia="Times New Roman" w:hAnsi="Aptos" w:cs="Aptos"/>
                      <w:b/>
                      <w:bCs/>
                      <w:sz w:val="24"/>
                      <w:szCs w:val="24"/>
                      <w:u w:val="single"/>
                    </w:rPr>
                    <w:t xml:space="preserve">Discussed </w:t>
                  </w:r>
                  <w:r w:rsidRPr="005633F4">
                    <w:rPr>
                      <w:rFonts w:ascii="Aptos" w:eastAsia="Times New Roman" w:hAnsi="Aptos" w:cs="Aptos"/>
                      <w:b/>
                      <w:bCs/>
                      <w:sz w:val="24"/>
                      <w:szCs w:val="24"/>
                      <w:u w:val="single"/>
                    </w:rPr>
                    <w:t>items</w:t>
                  </w:r>
                </w:p>
                <w:p w14:paraId="33A9886B" w14:textId="38A7CDE5" w:rsidR="00914325" w:rsidRDefault="00914325" w:rsidP="00914325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The FD and AA informed the </w:t>
                  </w:r>
                  <w:r w:rsidR="0047296D">
                    <w:rPr>
                      <w:rFonts w:ascii="Aptos" w:eastAsia="Times New Roman" w:hAnsi="Aptos" w:cs="Aptos"/>
                      <w:sz w:val="21"/>
                      <w:szCs w:val="21"/>
                    </w:rPr>
                    <w:t>B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>oard that the a</w:t>
                  </w:r>
                  <w:r w:rsidRPr="00914325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udit process 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is </w:t>
                  </w:r>
                  <w:r w:rsidRPr="00914325">
                    <w:rPr>
                      <w:rFonts w:ascii="Aptos" w:eastAsia="Times New Roman" w:hAnsi="Aptos" w:cs="Aptos"/>
                      <w:sz w:val="21"/>
                      <w:szCs w:val="21"/>
                    </w:rPr>
                    <w:t>proceeding well</w:t>
                  </w:r>
                  <w:r w:rsidR="00384E92">
                    <w:rPr>
                      <w:rFonts w:ascii="Aptos" w:eastAsia="Times New Roman" w:hAnsi="Aptos" w:cs="Aptos"/>
                      <w:sz w:val="21"/>
                      <w:szCs w:val="21"/>
                    </w:rPr>
                    <w:t>,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and the</w:t>
                  </w:r>
                  <w:r w:rsidR="002A7A2C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auditor should be providing </w:t>
                  </w:r>
                  <w:r w:rsidR="004C6720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a few final journal entries before a draft copy of the audit </w:t>
                  </w:r>
                  <w:r w:rsidR="0047296D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report </w:t>
                  </w:r>
                  <w:r w:rsidR="004C6720">
                    <w:rPr>
                      <w:rFonts w:ascii="Aptos" w:eastAsia="Times New Roman" w:hAnsi="Aptos" w:cs="Aptos"/>
                      <w:sz w:val="21"/>
                      <w:szCs w:val="21"/>
                    </w:rPr>
                    <w:t>can be completed.</w:t>
                  </w:r>
                  <w:r w:rsidR="00FB020B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The AA also mentioned that Five Star Bank has now implemented </w:t>
                  </w:r>
                  <w:r w:rsidR="00D5667E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fraud protection on our operating accounts due to the check that was stolen from MC Engineering. She explained that from this point moving forward </w:t>
                  </w:r>
                  <w:r w:rsidR="00D27503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the GM and herself will need to approve each check that GCSD pays to its vendors. </w:t>
                  </w:r>
                </w:p>
                <w:p w14:paraId="490F3F42" w14:textId="27D594F8" w:rsidR="00E16E15" w:rsidRPr="00914325" w:rsidRDefault="00E16E15" w:rsidP="00914325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The FD also informed the </w:t>
                  </w:r>
                  <w:r w:rsidR="008D273F">
                    <w:rPr>
                      <w:rFonts w:ascii="Aptos" w:eastAsia="Times New Roman" w:hAnsi="Aptos" w:cs="Aptos"/>
                      <w:sz w:val="21"/>
                      <w:szCs w:val="21"/>
                    </w:rPr>
                    <w:t>B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>oard that her last day will be July 31</w:t>
                  </w:r>
                  <w:r w:rsidRPr="00E16E15">
                    <w:rPr>
                      <w:rFonts w:ascii="Aptos" w:eastAsia="Times New Roman" w:hAnsi="Aptos" w:cs="Aptos"/>
                      <w:sz w:val="21"/>
                      <w:szCs w:val="21"/>
                      <w:vertAlign w:val="superscript"/>
                    </w:rPr>
                    <w:t>st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 and thanked the </w:t>
                  </w:r>
                  <w:r w:rsidR="008D273F">
                    <w:rPr>
                      <w:rFonts w:ascii="Aptos" w:eastAsia="Times New Roman" w:hAnsi="Aptos" w:cs="Aptos"/>
                      <w:sz w:val="21"/>
                      <w:szCs w:val="21"/>
                    </w:rPr>
                    <w:t>B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oard for </w:t>
                  </w:r>
                  <w:r w:rsidR="008D273F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being cooperative with respect to her </w:t>
                  </w:r>
                  <w:r w:rsidR="008C35FC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retirement. She also mentioned that she will be working on transitioning </w:t>
                  </w:r>
                  <w:r w:rsidR="003173BD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the AA into her role and has notified </w:t>
                  </w:r>
                  <w:r w:rsidR="00A40678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the auditor, county, and other entities of her </w:t>
                  </w:r>
                  <w:r w:rsidR="00BC5EB1">
                    <w:rPr>
                      <w:rFonts w:ascii="Aptos" w:eastAsia="Times New Roman" w:hAnsi="Aptos" w:cs="Aptos"/>
                      <w:sz w:val="21"/>
                      <w:szCs w:val="21"/>
                    </w:rPr>
                    <w:t>retirement.</w:t>
                  </w:r>
                </w:p>
                <w:p w14:paraId="0CB19175" w14:textId="61870D28" w:rsidR="005B34B6" w:rsidRPr="004C6720" w:rsidRDefault="00384E92" w:rsidP="004C6720">
                  <w:pPr>
                    <w:numPr>
                      <w:ilvl w:val="1"/>
                      <w:numId w:val="12"/>
                    </w:numPr>
                    <w:spacing w:before="100" w:beforeAutospacing="1" w:after="100" w:afterAutospacing="1" w:line="300" w:lineRule="atLeast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The GM informed the </w:t>
                  </w:r>
                  <w:r w:rsidR="008D273F">
                    <w:rPr>
                      <w:rFonts w:ascii="Aptos" w:eastAsia="Times New Roman" w:hAnsi="Aptos" w:cs="Aptos"/>
                      <w:sz w:val="21"/>
                      <w:szCs w:val="21"/>
                    </w:rPr>
                    <w:t>B</w:t>
                  </w:r>
                  <w:r>
                    <w:rPr>
                      <w:rFonts w:ascii="Aptos" w:eastAsia="Times New Roman" w:hAnsi="Aptos" w:cs="Aptos"/>
                      <w:sz w:val="21"/>
                      <w:szCs w:val="21"/>
                    </w:rPr>
                    <w:t>oard that h</w:t>
                  </w:r>
                  <w:r w:rsidR="009106B5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e has not received the </w:t>
                  </w:r>
                  <w:r w:rsidR="00883106">
                    <w:rPr>
                      <w:rFonts w:ascii="Aptos" w:eastAsia="Times New Roman" w:hAnsi="Aptos" w:cs="Aptos"/>
                      <w:sz w:val="21"/>
                      <w:szCs w:val="21"/>
                    </w:rPr>
                    <w:t>results from the core drilling done on the road</w:t>
                  </w:r>
                  <w:r w:rsidR="005123E4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. He informed the </w:t>
                  </w:r>
                  <w:r w:rsidR="008D273F">
                    <w:rPr>
                      <w:rFonts w:ascii="Aptos" w:eastAsia="Times New Roman" w:hAnsi="Aptos" w:cs="Aptos"/>
                      <w:sz w:val="21"/>
                      <w:szCs w:val="21"/>
                    </w:rPr>
                    <w:t>B</w:t>
                  </w:r>
                  <w:r w:rsidR="005123E4">
                    <w:rPr>
                      <w:rFonts w:ascii="Aptos" w:eastAsia="Times New Roman" w:hAnsi="Aptos" w:cs="Aptos"/>
                      <w:sz w:val="21"/>
                      <w:szCs w:val="21"/>
                    </w:rPr>
                    <w:t xml:space="preserve">oard that the report should be completed by the next </w:t>
                  </w:r>
                  <w:r w:rsidR="008D273F">
                    <w:rPr>
                      <w:rFonts w:ascii="Aptos" w:eastAsia="Times New Roman" w:hAnsi="Aptos" w:cs="Aptos"/>
                      <w:sz w:val="21"/>
                      <w:szCs w:val="21"/>
                    </w:rPr>
                    <w:t>B</w:t>
                  </w:r>
                  <w:r w:rsidR="005123E4">
                    <w:rPr>
                      <w:rFonts w:ascii="Aptos" w:eastAsia="Times New Roman" w:hAnsi="Aptos" w:cs="Aptos"/>
                      <w:sz w:val="21"/>
                      <w:szCs w:val="21"/>
                    </w:rPr>
                    <w:t>oard meeting.</w:t>
                  </w:r>
                </w:p>
                <w:p w14:paraId="27FFAA31" w14:textId="77777777" w:rsidR="002D4D67" w:rsidRPr="00CA3563" w:rsidRDefault="002D4D67" w:rsidP="000628E3">
                  <w:pPr>
                    <w:spacing w:before="100" w:beforeAutospacing="1" w:after="100" w:afterAutospacing="1" w:line="360" w:lineRule="atLeast"/>
                    <w:outlineLvl w:val="1"/>
                    <w:rPr>
                      <w:rFonts w:ascii="Aptos" w:eastAsia="Times New Roman" w:hAnsi="Aptos" w:cs="Aptos"/>
                      <w:b/>
                      <w:bCs/>
                      <w:sz w:val="24"/>
                      <w:szCs w:val="24"/>
                    </w:rPr>
                  </w:pPr>
                </w:p>
                <w:p w14:paraId="042FB043" w14:textId="77777777" w:rsidR="00CA3563" w:rsidRPr="00CA3563" w:rsidRDefault="00CA3563" w:rsidP="00CA3563">
                  <w:pPr>
                    <w:spacing w:after="0" w:line="240" w:lineRule="auto"/>
                    <w:rPr>
                      <w:rFonts w:ascii="Aptos" w:eastAsia="Times New Roman" w:hAnsi="Aptos" w:cs="Apto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489AEA4" w14:textId="77777777" w:rsidR="00CA3563" w:rsidRPr="00CA3563" w:rsidRDefault="00CA3563" w:rsidP="00CA35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8F4B8C" w14:textId="77777777" w:rsidR="00CA3563" w:rsidRPr="00CA3563" w:rsidRDefault="00CA3563" w:rsidP="00CA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93B43C" w14:textId="77777777" w:rsidR="00CA3563" w:rsidRDefault="00CA3563"/>
    <w:sectPr w:rsidR="00CA35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C823FD"/>
    <w:multiLevelType w:val="multilevel"/>
    <w:tmpl w:val="C67E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57C64"/>
    <w:multiLevelType w:val="multilevel"/>
    <w:tmpl w:val="9A6A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36C7B"/>
    <w:multiLevelType w:val="multilevel"/>
    <w:tmpl w:val="D964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03973"/>
    <w:multiLevelType w:val="multilevel"/>
    <w:tmpl w:val="4880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E0017"/>
    <w:multiLevelType w:val="multilevel"/>
    <w:tmpl w:val="45B6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F56A8"/>
    <w:multiLevelType w:val="multilevel"/>
    <w:tmpl w:val="4D9A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882784"/>
    <w:multiLevelType w:val="multilevel"/>
    <w:tmpl w:val="48AA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041121">
    <w:abstractNumId w:val="8"/>
  </w:num>
  <w:num w:numId="2" w16cid:durableId="979462700">
    <w:abstractNumId w:val="6"/>
  </w:num>
  <w:num w:numId="3" w16cid:durableId="1319654901">
    <w:abstractNumId w:val="5"/>
  </w:num>
  <w:num w:numId="4" w16cid:durableId="89859574">
    <w:abstractNumId w:val="4"/>
  </w:num>
  <w:num w:numId="5" w16cid:durableId="1536233388">
    <w:abstractNumId w:val="7"/>
  </w:num>
  <w:num w:numId="6" w16cid:durableId="2074817341">
    <w:abstractNumId w:val="3"/>
  </w:num>
  <w:num w:numId="7" w16cid:durableId="399716197">
    <w:abstractNumId w:val="2"/>
  </w:num>
  <w:num w:numId="8" w16cid:durableId="1790320050">
    <w:abstractNumId w:val="1"/>
  </w:num>
  <w:num w:numId="9" w16cid:durableId="441269772">
    <w:abstractNumId w:val="0"/>
  </w:num>
  <w:num w:numId="10" w16cid:durableId="50154190">
    <w:abstractNumId w:val="13"/>
  </w:num>
  <w:num w:numId="11" w16cid:durableId="163711000">
    <w:abstractNumId w:val="10"/>
  </w:num>
  <w:num w:numId="12" w16cid:durableId="2105225777">
    <w:abstractNumId w:val="12"/>
  </w:num>
  <w:num w:numId="13" w16cid:durableId="1184248872">
    <w:abstractNumId w:val="15"/>
  </w:num>
  <w:num w:numId="14" w16cid:durableId="260575884">
    <w:abstractNumId w:val="11"/>
  </w:num>
  <w:num w:numId="15" w16cid:durableId="1890261698">
    <w:abstractNumId w:val="14"/>
  </w:num>
  <w:num w:numId="16" w16cid:durableId="1379818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EF3"/>
    <w:rsid w:val="00023CFA"/>
    <w:rsid w:val="00026727"/>
    <w:rsid w:val="00027A18"/>
    <w:rsid w:val="00031AF3"/>
    <w:rsid w:val="00032DE8"/>
    <w:rsid w:val="00034616"/>
    <w:rsid w:val="000478B1"/>
    <w:rsid w:val="0006063C"/>
    <w:rsid w:val="00061D72"/>
    <w:rsid w:val="000628E3"/>
    <w:rsid w:val="00066576"/>
    <w:rsid w:val="00075917"/>
    <w:rsid w:val="00080416"/>
    <w:rsid w:val="00082EE4"/>
    <w:rsid w:val="00085D6F"/>
    <w:rsid w:val="000A7C12"/>
    <w:rsid w:val="000B49A9"/>
    <w:rsid w:val="000C3E7E"/>
    <w:rsid w:val="000F1ADA"/>
    <w:rsid w:val="001048F4"/>
    <w:rsid w:val="0011437C"/>
    <w:rsid w:val="001224C3"/>
    <w:rsid w:val="00132449"/>
    <w:rsid w:val="0015074B"/>
    <w:rsid w:val="00163B75"/>
    <w:rsid w:val="00166797"/>
    <w:rsid w:val="00166EF1"/>
    <w:rsid w:val="00207DEF"/>
    <w:rsid w:val="00225A4A"/>
    <w:rsid w:val="00230EB4"/>
    <w:rsid w:val="0023279D"/>
    <w:rsid w:val="002336BA"/>
    <w:rsid w:val="00236432"/>
    <w:rsid w:val="002606A7"/>
    <w:rsid w:val="0028781F"/>
    <w:rsid w:val="00291483"/>
    <w:rsid w:val="00294E96"/>
    <w:rsid w:val="0029639D"/>
    <w:rsid w:val="002A7A2C"/>
    <w:rsid w:val="002C4118"/>
    <w:rsid w:val="002D4D67"/>
    <w:rsid w:val="002E73C2"/>
    <w:rsid w:val="003066AA"/>
    <w:rsid w:val="003173BD"/>
    <w:rsid w:val="00326F90"/>
    <w:rsid w:val="00345BE9"/>
    <w:rsid w:val="00360B31"/>
    <w:rsid w:val="00384DAF"/>
    <w:rsid w:val="00384E92"/>
    <w:rsid w:val="003858AC"/>
    <w:rsid w:val="003A0199"/>
    <w:rsid w:val="003A5C18"/>
    <w:rsid w:val="003C15FD"/>
    <w:rsid w:val="00435782"/>
    <w:rsid w:val="0043692B"/>
    <w:rsid w:val="00437841"/>
    <w:rsid w:val="00446075"/>
    <w:rsid w:val="00450164"/>
    <w:rsid w:val="00472912"/>
    <w:rsid w:val="0047296D"/>
    <w:rsid w:val="004845D8"/>
    <w:rsid w:val="00494DA4"/>
    <w:rsid w:val="00495F58"/>
    <w:rsid w:val="004A137B"/>
    <w:rsid w:val="004A4B38"/>
    <w:rsid w:val="004B6925"/>
    <w:rsid w:val="004C112C"/>
    <w:rsid w:val="004C6720"/>
    <w:rsid w:val="004D5294"/>
    <w:rsid w:val="004E0A14"/>
    <w:rsid w:val="004F0411"/>
    <w:rsid w:val="004F088F"/>
    <w:rsid w:val="00506D09"/>
    <w:rsid w:val="005123E4"/>
    <w:rsid w:val="00530946"/>
    <w:rsid w:val="00543297"/>
    <w:rsid w:val="005633F4"/>
    <w:rsid w:val="005B34B6"/>
    <w:rsid w:val="005D21B1"/>
    <w:rsid w:val="00624D3B"/>
    <w:rsid w:val="006462F7"/>
    <w:rsid w:val="00654BE8"/>
    <w:rsid w:val="00655D91"/>
    <w:rsid w:val="006607A5"/>
    <w:rsid w:val="00663291"/>
    <w:rsid w:val="00670EC8"/>
    <w:rsid w:val="00680FFF"/>
    <w:rsid w:val="006921A6"/>
    <w:rsid w:val="006A06B2"/>
    <w:rsid w:val="006B1673"/>
    <w:rsid w:val="006E34FD"/>
    <w:rsid w:val="006E4FBC"/>
    <w:rsid w:val="006F3530"/>
    <w:rsid w:val="00701185"/>
    <w:rsid w:val="00716A26"/>
    <w:rsid w:val="0073484B"/>
    <w:rsid w:val="00741437"/>
    <w:rsid w:val="007465C1"/>
    <w:rsid w:val="007E0761"/>
    <w:rsid w:val="007F6217"/>
    <w:rsid w:val="008176C9"/>
    <w:rsid w:val="00821F97"/>
    <w:rsid w:val="008228F3"/>
    <w:rsid w:val="00840C4C"/>
    <w:rsid w:val="00856119"/>
    <w:rsid w:val="00875D16"/>
    <w:rsid w:val="00883106"/>
    <w:rsid w:val="00885535"/>
    <w:rsid w:val="008963F5"/>
    <w:rsid w:val="008C35FC"/>
    <w:rsid w:val="008C5A6E"/>
    <w:rsid w:val="008D273F"/>
    <w:rsid w:val="008D33BA"/>
    <w:rsid w:val="008E4BA1"/>
    <w:rsid w:val="0090266B"/>
    <w:rsid w:val="0090774E"/>
    <w:rsid w:val="009106B5"/>
    <w:rsid w:val="00914325"/>
    <w:rsid w:val="00933689"/>
    <w:rsid w:val="00944B37"/>
    <w:rsid w:val="0099323A"/>
    <w:rsid w:val="009B398A"/>
    <w:rsid w:val="009D50EF"/>
    <w:rsid w:val="00A1746F"/>
    <w:rsid w:val="00A40678"/>
    <w:rsid w:val="00A928AE"/>
    <w:rsid w:val="00AA1D8D"/>
    <w:rsid w:val="00AA4EDF"/>
    <w:rsid w:val="00AD5944"/>
    <w:rsid w:val="00AE5AB3"/>
    <w:rsid w:val="00B0683F"/>
    <w:rsid w:val="00B07B6B"/>
    <w:rsid w:val="00B22159"/>
    <w:rsid w:val="00B47730"/>
    <w:rsid w:val="00B82DAD"/>
    <w:rsid w:val="00B955DF"/>
    <w:rsid w:val="00BA538E"/>
    <w:rsid w:val="00BB20EB"/>
    <w:rsid w:val="00BC5EB1"/>
    <w:rsid w:val="00BD63B9"/>
    <w:rsid w:val="00C24266"/>
    <w:rsid w:val="00C36972"/>
    <w:rsid w:val="00C52BB1"/>
    <w:rsid w:val="00C67CA5"/>
    <w:rsid w:val="00C71A67"/>
    <w:rsid w:val="00C86A66"/>
    <w:rsid w:val="00C9030E"/>
    <w:rsid w:val="00C931FE"/>
    <w:rsid w:val="00CA3014"/>
    <w:rsid w:val="00CA3563"/>
    <w:rsid w:val="00CB0664"/>
    <w:rsid w:val="00CB5DDA"/>
    <w:rsid w:val="00CC684A"/>
    <w:rsid w:val="00CD0EF2"/>
    <w:rsid w:val="00CD20FB"/>
    <w:rsid w:val="00D11F9C"/>
    <w:rsid w:val="00D27503"/>
    <w:rsid w:val="00D5667E"/>
    <w:rsid w:val="00D6012C"/>
    <w:rsid w:val="00D86378"/>
    <w:rsid w:val="00DE2CE5"/>
    <w:rsid w:val="00E01EEA"/>
    <w:rsid w:val="00E06007"/>
    <w:rsid w:val="00E07868"/>
    <w:rsid w:val="00E07A0E"/>
    <w:rsid w:val="00E16E15"/>
    <w:rsid w:val="00E24BFA"/>
    <w:rsid w:val="00E25B64"/>
    <w:rsid w:val="00E66524"/>
    <w:rsid w:val="00E806C9"/>
    <w:rsid w:val="00EC74DA"/>
    <w:rsid w:val="00EE5C55"/>
    <w:rsid w:val="00EF6F27"/>
    <w:rsid w:val="00F01DF6"/>
    <w:rsid w:val="00F10E59"/>
    <w:rsid w:val="00F270DD"/>
    <w:rsid w:val="00F3461B"/>
    <w:rsid w:val="00F43DAB"/>
    <w:rsid w:val="00F57F5A"/>
    <w:rsid w:val="00FA22B2"/>
    <w:rsid w:val="00FA22D6"/>
    <w:rsid w:val="00FB020B"/>
    <w:rsid w:val="00FB1392"/>
    <w:rsid w:val="00FC693F"/>
    <w:rsid w:val="00FE6E1F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30"/>
  <w15:docId w15:val="{210DB59D-128F-4FC6-885C-164DFA63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4F0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General Manager</cp:lastModifiedBy>
  <cp:revision>2</cp:revision>
  <dcterms:created xsi:type="dcterms:W3CDTF">2025-09-17T20:13:00Z</dcterms:created>
  <dcterms:modified xsi:type="dcterms:W3CDTF">2025-09-17T20:13:00Z</dcterms:modified>
  <cp:category/>
</cp:coreProperties>
</file>